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151D" w14:textId="77777777" w:rsidR="00BB6256" w:rsidRPr="00BB6256" w:rsidRDefault="00BB6256" w:rsidP="00BB6256">
      <w:pPr>
        <w:spacing w:beforeLines="50" w:before="180" w:after="0" w:line="240" w:lineRule="atLeast"/>
        <w:jc w:val="both"/>
        <w:rPr>
          <w:rFonts w:ascii="標楷體" w:eastAsia="標楷體" w:hAnsi="標楷體" w:cs="新細明體"/>
          <w14:ligatures w14:val="none"/>
        </w:rPr>
      </w:pPr>
      <w:r w:rsidRPr="00BB6256">
        <w:rPr>
          <w:rFonts w:ascii="標楷體" w:eastAsia="標楷體" w:hAnsi="標楷體" w:cs="新細明體" w:hint="eastAsia"/>
          <w14:ligatures w14:val="none"/>
        </w:rPr>
        <w:t>本公司之薪資報酬委員會委員計</w:t>
      </w:r>
      <w:r w:rsidRPr="00BB6256">
        <w:rPr>
          <w:rFonts w:ascii="標楷體" w:eastAsia="標楷體" w:hAnsi="標楷體" w:cs="新細明體"/>
          <w14:ligatures w14:val="none"/>
        </w:rPr>
        <w:t>3</w:t>
      </w:r>
      <w:r w:rsidRPr="00BB6256">
        <w:rPr>
          <w:rFonts w:ascii="標楷體" w:eastAsia="標楷體" w:hAnsi="標楷體" w:cs="新細明體" w:hint="eastAsia"/>
          <w14:ligatures w14:val="none"/>
        </w:rPr>
        <w:t>人。</w:t>
      </w:r>
    </w:p>
    <w:p w14:paraId="76B9E175" w14:textId="0C310030" w:rsidR="00BB6256" w:rsidRDefault="00BB6256" w:rsidP="00BB6256">
      <w:pPr>
        <w:spacing w:beforeLines="50" w:before="180" w:after="0" w:line="240" w:lineRule="atLeast"/>
        <w:jc w:val="both"/>
        <w:rPr>
          <w:rFonts w:ascii="標楷體" w:eastAsia="標楷體" w:hAnsi="標楷體" w:cs="新細明體"/>
          <w14:ligatures w14:val="none"/>
        </w:rPr>
      </w:pPr>
      <w:r w:rsidRPr="00BB6256">
        <w:rPr>
          <w:rFonts w:ascii="標楷體" w:eastAsia="標楷體" w:hAnsi="標楷體" w:cs="新細明體" w:hint="eastAsia"/>
          <w14:ligatures w14:val="none"/>
        </w:rPr>
        <w:t>本屆委員任期：</w:t>
      </w:r>
      <w:r w:rsidRPr="00BB6256">
        <w:rPr>
          <w:rFonts w:ascii="標楷體" w:eastAsia="標楷體" w:hAnsi="標楷體" w:cs="新細明體"/>
          <w14:ligatures w14:val="none"/>
        </w:rPr>
        <w:t>110年12月15日至113年12月14日，</w:t>
      </w:r>
      <w:proofErr w:type="gramStart"/>
      <w:r>
        <w:rPr>
          <w:rFonts w:ascii="標楷體" w:eastAsia="標楷體" w:hAnsi="標楷體" w:cs="新細明體" w:hint="eastAsia"/>
          <w14:ligatures w14:val="none"/>
        </w:rPr>
        <w:t>112</w:t>
      </w:r>
      <w:proofErr w:type="gramEnd"/>
      <w:r>
        <w:rPr>
          <w:rFonts w:ascii="標楷體" w:eastAsia="標楷體" w:hAnsi="標楷體" w:cs="新細明體" w:hint="eastAsia"/>
          <w14:ligatures w14:val="none"/>
        </w:rPr>
        <w:t>年度</w:t>
      </w:r>
      <w:r w:rsidRPr="00BB6256">
        <w:rPr>
          <w:rFonts w:ascii="標楷體" w:eastAsia="標楷體" w:hAnsi="標楷體" w:cs="新細明體" w:hint="eastAsia"/>
          <w14:ligatures w14:val="none"/>
        </w:rPr>
        <w:t>薪資報酬委員會開會2次</w:t>
      </w:r>
      <w:r w:rsidRPr="00BB6256">
        <w:rPr>
          <w:rFonts w:ascii="標楷體" w:eastAsia="標楷體" w:hAnsi="標楷體" w:cs="新細明體"/>
          <w14:ligatures w14:val="none"/>
        </w:rPr>
        <w:t>(A)，委員資格及出席情形如下</w:t>
      </w:r>
      <w:r w:rsidRPr="00BB6256">
        <w:rPr>
          <w:rFonts w:ascii="標楷體" w:eastAsia="標楷體" w:hAnsi="標楷體" w:cs="新細明體" w:hint="eastAsia"/>
          <w14:ligatures w14:val="none"/>
        </w:rPr>
        <w:t>。</w:t>
      </w:r>
    </w:p>
    <w:tbl>
      <w:tblPr>
        <w:tblW w:w="839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34"/>
        <w:gridCol w:w="1134"/>
        <w:gridCol w:w="1191"/>
        <w:gridCol w:w="1191"/>
        <w:gridCol w:w="1587"/>
        <w:gridCol w:w="2154"/>
      </w:tblGrid>
      <w:tr w:rsidR="00BB6256" w:rsidRPr="00BB6256" w14:paraId="059C49D5" w14:textId="77777777" w:rsidTr="00BB6256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14:paraId="2F644990" w14:textId="77777777" w:rsidR="00BB6256" w:rsidRPr="00BB6256" w:rsidRDefault="00BB6256" w:rsidP="004F5DE8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職稱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6E06C" w14:textId="77777777" w:rsidR="00BB6256" w:rsidRPr="00BB6256" w:rsidRDefault="00BB6256" w:rsidP="004F5DE8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姓名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6BC512C" w14:textId="77777777" w:rsidR="00BB6256" w:rsidRPr="00BB6256" w:rsidRDefault="00BB6256" w:rsidP="004F5DE8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實際出席次數(B)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182D8D4" w14:textId="77777777" w:rsidR="00BB6256" w:rsidRPr="00BB6256" w:rsidRDefault="00BB6256" w:rsidP="004F5DE8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委託出席</w:t>
            </w:r>
          </w:p>
          <w:p w14:paraId="53C520AB" w14:textId="77777777" w:rsidR="00BB6256" w:rsidRPr="00BB6256" w:rsidRDefault="00BB6256" w:rsidP="004F5DE8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次數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C83304A" w14:textId="77777777" w:rsidR="00BB6256" w:rsidRPr="00BB6256" w:rsidRDefault="00BB6256" w:rsidP="004F5DE8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實際出席(%)</w:t>
            </w:r>
          </w:p>
          <w:p w14:paraId="5FE05D80" w14:textId="77777777" w:rsidR="00BB6256" w:rsidRPr="00BB6256" w:rsidRDefault="00BB6256" w:rsidP="004F5DE8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(B/A)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D6FD071" w14:textId="77777777" w:rsidR="00BB6256" w:rsidRPr="00BB6256" w:rsidRDefault="00BB6256" w:rsidP="004F5DE8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備註</w:t>
            </w:r>
          </w:p>
        </w:tc>
      </w:tr>
      <w:tr w:rsidR="00BB6256" w:rsidRPr="00BB6256" w14:paraId="726FE258" w14:textId="77777777" w:rsidTr="00BB6256">
        <w:trPr>
          <w:trHeight w:val="340"/>
        </w:trPr>
        <w:tc>
          <w:tcPr>
            <w:tcW w:w="1134" w:type="dxa"/>
            <w:shd w:val="clear" w:color="auto" w:fill="auto"/>
          </w:tcPr>
          <w:p w14:paraId="57C92E7E" w14:textId="77777777" w:rsidR="00BB6256" w:rsidRPr="00BB6256" w:rsidRDefault="00BB6256" w:rsidP="004F5DE8">
            <w:pPr>
              <w:spacing w:after="0" w:line="240" w:lineRule="auto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召集人</w:t>
            </w:r>
          </w:p>
        </w:tc>
        <w:tc>
          <w:tcPr>
            <w:tcW w:w="1134" w:type="dxa"/>
            <w:shd w:val="clear" w:color="auto" w:fill="auto"/>
          </w:tcPr>
          <w:p w14:paraId="5C0987DD" w14:textId="77777777" w:rsidR="00BB6256" w:rsidRPr="00BB6256" w:rsidRDefault="00BB6256" w:rsidP="004F5DE8">
            <w:pPr>
              <w:spacing w:after="0" w:line="240" w:lineRule="auto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 w:hint="eastAsia"/>
                <w:bCs/>
                <w:color w:val="000000"/>
                <w14:ligatures w14:val="none"/>
              </w:rPr>
              <w:t>陳啓昌</w:t>
            </w:r>
          </w:p>
        </w:tc>
        <w:tc>
          <w:tcPr>
            <w:tcW w:w="1191" w:type="dxa"/>
            <w:shd w:val="clear" w:color="auto" w:fill="auto"/>
          </w:tcPr>
          <w:p w14:paraId="74AE1F4B" w14:textId="77777777" w:rsidR="00BB6256" w:rsidRPr="00BB6256" w:rsidRDefault="00BB6256" w:rsidP="004F5DE8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-</w:t>
            </w:r>
          </w:p>
        </w:tc>
        <w:tc>
          <w:tcPr>
            <w:tcW w:w="1191" w:type="dxa"/>
            <w:shd w:val="clear" w:color="auto" w:fill="auto"/>
          </w:tcPr>
          <w:p w14:paraId="56F383AB" w14:textId="77777777" w:rsidR="00BB6256" w:rsidRPr="00BB6256" w:rsidRDefault="00BB6256" w:rsidP="004F5DE8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-</w:t>
            </w:r>
          </w:p>
        </w:tc>
        <w:tc>
          <w:tcPr>
            <w:tcW w:w="1587" w:type="dxa"/>
            <w:shd w:val="clear" w:color="auto" w:fill="auto"/>
          </w:tcPr>
          <w:p w14:paraId="570F2809" w14:textId="77777777" w:rsidR="00BB6256" w:rsidRPr="00BB6256" w:rsidRDefault="00BB6256" w:rsidP="004F5DE8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-</w:t>
            </w:r>
          </w:p>
        </w:tc>
        <w:tc>
          <w:tcPr>
            <w:tcW w:w="2154" w:type="dxa"/>
            <w:shd w:val="clear" w:color="auto" w:fill="auto"/>
          </w:tcPr>
          <w:p w14:paraId="7B7FD734" w14:textId="77777777" w:rsidR="00BB6256" w:rsidRPr="00BB6256" w:rsidRDefault="00BB6256" w:rsidP="004F5DE8">
            <w:pPr>
              <w:spacing w:after="0" w:line="240" w:lineRule="auto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 w:hint="eastAsia"/>
                <w:bCs/>
                <w:color w:val="000000"/>
                <w14:ligatures w14:val="none"/>
              </w:rPr>
              <w:t>於</w:t>
            </w: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112.</w:t>
            </w:r>
            <w:r w:rsidRPr="00BB6256">
              <w:rPr>
                <w:rFonts w:ascii="標楷體" w:eastAsia="標楷體" w:hAnsi="標楷體" w:cs="Times New Roman" w:hint="eastAsia"/>
                <w:bCs/>
                <w:color w:val="000000"/>
                <w14:ligatures w14:val="none"/>
              </w:rPr>
              <w:t>1</w:t>
            </w: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2.27</w:t>
            </w:r>
            <w:r w:rsidRPr="00BB6256">
              <w:rPr>
                <w:rFonts w:ascii="標楷體" w:eastAsia="標楷體" w:hAnsi="標楷體" w:cs="Times New Roman" w:hint="eastAsia"/>
                <w:bCs/>
                <w:color w:val="000000"/>
                <w14:ligatures w14:val="none"/>
              </w:rPr>
              <w:t>新任</w:t>
            </w:r>
          </w:p>
        </w:tc>
      </w:tr>
      <w:tr w:rsidR="00BB6256" w:rsidRPr="00BB6256" w14:paraId="438AB248" w14:textId="77777777" w:rsidTr="00BB6256">
        <w:trPr>
          <w:trHeight w:val="340"/>
        </w:trPr>
        <w:tc>
          <w:tcPr>
            <w:tcW w:w="1134" w:type="dxa"/>
            <w:shd w:val="clear" w:color="auto" w:fill="auto"/>
          </w:tcPr>
          <w:p w14:paraId="494B3EEE" w14:textId="77777777" w:rsidR="00BB6256" w:rsidRPr="00BB6256" w:rsidRDefault="00BB6256" w:rsidP="004F5DE8">
            <w:pPr>
              <w:spacing w:after="0" w:line="240" w:lineRule="auto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委員</w:t>
            </w:r>
          </w:p>
        </w:tc>
        <w:tc>
          <w:tcPr>
            <w:tcW w:w="1134" w:type="dxa"/>
            <w:shd w:val="clear" w:color="auto" w:fill="auto"/>
          </w:tcPr>
          <w:p w14:paraId="66BA1F21" w14:textId="77777777" w:rsidR="00BB6256" w:rsidRPr="00BB6256" w:rsidRDefault="00BB6256" w:rsidP="004F5DE8">
            <w:pPr>
              <w:spacing w:after="0" w:line="240" w:lineRule="auto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吳青松</w:t>
            </w:r>
          </w:p>
        </w:tc>
        <w:tc>
          <w:tcPr>
            <w:tcW w:w="1191" w:type="dxa"/>
            <w:shd w:val="clear" w:color="auto" w:fill="auto"/>
          </w:tcPr>
          <w:p w14:paraId="0D4919B2" w14:textId="77777777" w:rsidR="00BB6256" w:rsidRPr="00BB6256" w:rsidRDefault="00BB6256" w:rsidP="004F5DE8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 w:hint="eastAsia"/>
                <w:bCs/>
                <w:color w:val="000000"/>
                <w14:ligatures w14:val="none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486B79EF" w14:textId="77777777" w:rsidR="00BB6256" w:rsidRPr="00BB6256" w:rsidRDefault="00BB6256" w:rsidP="004F5DE8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-</w:t>
            </w:r>
          </w:p>
        </w:tc>
        <w:tc>
          <w:tcPr>
            <w:tcW w:w="1587" w:type="dxa"/>
            <w:shd w:val="clear" w:color="auto" w:fill="auto"/>
          </w:tcPr>
          <w:p w14:paraId="5E31AF79" w14:textId="77777777" w:rsidR="00BB6256" w:rsidRPr="00BB6256" w:rsidRDefault="00BB6256" w:rsidP="004F5DE8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100.00</w:t>
            </w:r>
          </w:p>
        </w:tc>
        <w:tc>
          <w:tcPr>
            <w:tcW w:w="2154" w:type="dxa"/>
            <w:shd w:val="clear" w:color="auto" w:fill="auto"/>
          </w:tcPr>
          <w:p w14:paraId="33259325" w14:textId="77777777" w:rsidR="00BB6256" w:rsidRPr="00BB6256" w:rsidRDefault="00BB6256" w:rsidP="004F5DE8">
            <w:pPr>
              <w:spacing w:after="0" w:line="240" w:lineRule="auto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</w:p>
        </w:tc>
      </w:tr>
      <w:tr w:rsidR="00BB6256" w:rsidRPr="00BB6256" w14:paraId="271DC2FF" w14:textId="77777777" w:rsidTr="00BB6256">
        <w:trPr>
          <w:trHeight w:val="340"/>
        </w:trPr>
        <w:tc>
          <w:tcPr>
            <w:tcW w:w="1134" w:type="dxa"/>
            <w:shd w:val="clear" w:color="auto" w:fill="auto"/>
          </w:tcPr>
          <w:p w14:paraId="3AE644B4" w14:textId="77777777" w:rsidR="00BB6256" w:rsidRPr="00BB6256" w:rsidRDefault="00BB6256" w:rsidP="004F5DE8">
            <w:pPr>
              <w:spacing w:after="0" w:line="240" w:lineRule="auto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委員</w:t>
            </w:r>
          </w:p>
        </w:tc>
        <w:tc>
          <w:tcPr>
            <w:tcW w:w="1134" w:type="dxa"/>
            <w:shd w:val="clear" w:color="auto" w:fill="auto"/>
          </w:tcPr>
          <w:p w14:paraId="2EE69159" w14:textId="77777777" w:rsidR="00BB6256" w:rsidRPr="00BB6256" w:rsidRDefault="00BB6256" w:rsidP="004F5DE8">
            <w:pPr>
              <w:spacing w:after="0" w:line="240" w:lineRule="auto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郭蕙蘭</w:t>
            </w:r>
          </w:p>
        </w:tc>
        <w:tc>
          <w:tcPr>
            <w:tcW w:w="1191" w:type="dxa"/>
            <w:shd w:val="clear" w:color="auto" w:fill="auto"/>
          </w:tcPr>
          <w:p w14:paraId="5E62C2A5" w14:textId="77777777" w:rsidR="00BB6256" w:rsidRPr="00BB6256" w:rsidRDefault="00BB6256" w:rsidP="004F5DE8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0DD22071" w14:textId="77777777" w:rsidR="00BB6256" w:rsidRPr="00BB6256" w:rsidRDefault="00BB6256" w:rsidP="004F5DE8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14:paraId="51334320" w14:textId="77777777" w:rsidR="00BB6256" w:rsidRPr="00BB6256" w:rsidRDefault="00BB6256" w:rsidP="004F5DE8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50.00</w:t>
            </w:r>
          </w:p>
        </w:tc>
        <w:tc>
          <w:tcPr>
            <w:tcW w:w="2154" w:type="dxa"/>
            <w:shd w:val="clear" w:color="auto" w:fill="auto"/>
          </w:tcPr>
          <w:p w14:paraId="36A305AE" w14:textId="77777777" w:rsidR="00BB6256" w:rsidRPr="00BB6256" w:rsidRDefault="00BB6256" w:rsidP="004F5DE8">
            <w:pPr>
              <w:spacing w:after="0" w:line="240" w:lineRule="auto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</w:p>
        </w:tc>
      </w:tr>
      <w:tr w:rsidR="00BB6256" w:rsidRPr="00BB6256" w14:paraId="277066B2" w14:textId="77777777" w:rsidTr="00BB6256">
        <w:trPr>
          <w:trHeight w:val="340"/>
        </w:trPr>
        <w:tc>
          <w:tcPr>
            <w:tcW w:w="1134" w:type="dxa"/>
            <w:shd w:val="clear" w:color="auto" w:fill="auto"/>
          </w:tcPr>
          <w:p w14:paraId="3BCE81DC" w14:textId="77777777" w:rsidR="00BB6256" w:rsidRPr="00BB6256" w:rsidRDefault="00BB6256" w:rsidP="004F5DE8">
            <w:pPr>
              <w:spacing w:after="0" w:line="240" w:lineRule="auto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委員</w:t>
            </w:r>
          </w:p>
        </w:tc>
        <w:tc>
          <w:tcPr>
            <w:tcW w:w="1134" w:type="dxa"/>
            <w:shd w:val="clear" w:color="auto" w:fill="auto"/>
          </w:tcPr>
          <w:p w14:paraId="7C58AADC" w14:textId="77777777" w:rsidR="00BB6256" w:rsidRPr="00BB6256" w:rsidRDefault="00BB6256" w:rsidP="004F5DE8">
            <w:pPr>
              <w:spacing w:after="0" w:line="240" w:lineRule="auto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李退之</w:t>
            </w:r>
          </w:p>
        </w:tc>
        <w:tc>
          <w:tcPr>
            <w:tcW w:w="1191" w:type="dxa"/>
            <w:shd w:val="clear" w:color="auto" w:fill="auto"/>
          </w:tcPr>
          <w:p w14:paraId="709FC73C" w14:textId="77777777" w:rsidR="00BB6256" w:rsidRPr="00BB6256" w:rsidRDefault="00BB6256" w:rsidP="004F5DE8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3CAB38D1" w14:textId="77777777" w:rsidR="00BB6256" w:rsidRPr="00BB6256" w:rsidRDefault="00BB6256" w:rsidP="004F5DE8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-</w:t>
            </w:r>
          </w:p>
        </w:tc>
        <w:tc>
          <w:tcPr>
            <w:tcW w:w="1587" w:type="dxa"/>
            <w:shd w:val="clear" w:color="auto" w:fill="auto"/>
          </w:tcPr>
          <w:p w14:paraId="0FAF72AF" w14:textId="77777777" w:rsidR="00BB6256" w:rsidRPr="00BB6256" w:rsidRDefault="00BB6256" w:rsidP="004F5DE8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100.00</w:t>
            </w:r>
          </w:p>
        </w:tc>
        <w:tc>
          <w:tcPr>
            <w:tcW w:w="2154" w:type="dxa"/>
            <w:shd w:val="clear" w:color="auto" w:fill="auto"/>
          </w:tcPr>
          <w:p w14:paraId="58CF655C" w14:textId="77777777" w:rsidR="00BB6256" w:rsidRPr="00BB6256" w:rsidRDefault="00BB6256" w:rsidP="004F5DE8">
            <w:pPr>
              <w:spacing w:after="0" w:line="240" w:lineRule="auto"/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</w:pPr>
            <w:r w:rsidRPr="00BB6256">
              <w:rPr>
                <w:rFonts w:ascii="標楷體" w:eastAsia="標楷體" w:hAnsi="標楷體" w:cs="Times New Roman" w:hint="eastAsia"/>
                <w:bCs/>
                <w:color w:val="000000"/>
                <w14:ligatures w14:val="none"/>
              </w:rPr>
              <w:t>於</w:t>
            </w:r>
            <w:r w:rsidRPr="00BB6256">
              <w:rPr>
                <w:rFonts w:ascii="標楷體" w:eastAsia="標楷體" w:hAnsi="標楷體" w:cs="Times New Roman"/>
                <w:bCs/>
                <w:color w:val="000000"/>
                <w14:ligatures w14:val="none"/>
              </w:rPr>
              <w:t>112.08.21</w:t>
            </w:r>
            <w:r w:rsidRPr="00BB6256">
              <w:rPr>
                <w:rFonts w:ascii="標楷體" w:eastAsia="標楷體" w:hAnsi="標楷體" w:cs="Times New Roman" w:hint="eastAsia"/>
                <w:bCs/>
                <w:color w:val="000000"/>
                <w14:ligatures w14:val="none"/>
              </w:rPr>
              <w:t>辭任</w:t>
            </w:r>
          </w:p>
        </w:tc>
      </w:tr>
    </w:tbl>
    <w:p w14:paraId="25EB68F9" w14:textId="0618D356" w:rsidR="00BB6256" w:rsidRDefault="00BB6256" w:rsidP="00BB6256">
      <w:pPr>
        <w:spacing w:beforeLines="50" w:before="180" w:after="0" w:line="240" w:lineRule="atLeast"/>
        <w:jc w:val="both"/>
        <w:rPr>
          <w:rFonts w:ascii="標楷體" w:eastAsia="標楷體" w:hAnsi="標楷體" w:cs="新細明體"/>
          <w14:ligatures w14:val="none"/>
        </w:rPr>
      </w:pPr>
      <w:proofErr w:type="gramStart"/>
      <w:r w:rsidRPr="00BB6256">
        <w:rPr>
          <w:rFonts w:ascii="標楷體" w:eastAsia="標楷體" w:hAnsi="標楷體" w:cs="新細明體"/>
          <w14:ligatures w14:val="none"/>
        </w:rPr>
        <w:t>11</w:t>
      </w:r>
      <w:r w:rsidRPr="00BB6256">
        <w:rPr>
          <w:rFonts w:ascii="標楷體" w:eastAsia="標楷體" w:hAnsi="標楷體" w:cs="新細明體" w:hint="eastAsia"/>
          <w14:ligatures w14:val="none"/>
        </w:rPr>
        <w:t>2</w:t>
      </w:r>
      <w:proofErr w:type="gramEnd"/>
      <w:r w:rsidRPr="00BB6256">
        <w:rPr>
          <w:rFonts w:ascii="標楷體" w:eastAsia="標楷體" w:hAnsi="標楷體" w:cs="新細明體"/>
          <w14:ligatures w14:val="none"/>
        </w:rPr>
        <w:t>年度薪酬委員會決議事項：</w:t>
      </w:r>
    </w:p>
    <w:tbl>
      <w:tblPr>
        <w:tblStyle w:val="ae"/>
        <w:tblW w:w="8960" w:type="dxa"/>
        <w:tblInd w:w="112" w:type="dxa"/>
        <w:tblLook w:val="04A0" w:firstRow="1" w:lastRow="0" w:firstColumn="1" w:lastColumn="0" w:noHBand="0" w:noVBand="1"/>
      </w:tblPr>
      <w:tblGrid>
        <w:gridCol w:w="1704"/>
        <w:gridCol w:w="4535"/>
        <w:gridCol w:w="1134"/>
        <w:gridCol w:w="1587"/>
      </w:tblGrid>
      <w:tr w:rsidR="00BB6256" w:rsidRPr="00BB6256" w14:paraId="76696E8A" w14:textId="77777777" w:rsidTr="00BB6256">
        <w:trPr>
          <w:trHeight w:val="340"/>
        </w:trPr>
        <w:tc>
          <w:tcPr>
            <w:tcW w:w="1704" w:type="dxa"/>
          </w:tcPr>
          <w:p w14:paraId="0A84B5E4" w14:textId="77777777" w:rsidR="00BB6256" w:rsidRPr="00BB6256" w:rsidRDefault="00BB6256" w:rsidP="004F5DE8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薪酬委員會</w:t>
            </w:r>
          </w:p>
          <w:p w14:paraId="20429F02" w14:textId="77777777" w:rsidR="00BB6256" w:rsidRPr="00BB6256" w:rsidRDefault="00BB6256" w:rsidP="004F5DE8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日期(期別)</w:t>
            </w:r>
          </w:p>
        </w:tc>
        <w:tc>
          <w:tcPr>
            <w:tcW w:w="4535" w:type="dxa"/>
          </w:tcPr>
          <w:p w14:paraId="36DAC587" w14:textId="77777777" w:rsidR="00BB6256" w:rsidRPr="00BB6256" w:rsidRDefault="00BB6256" w:rsidP="004F5DE8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議案內容</w:t>
            </w:r>
          </w:p>
        </w:tc>
        <w:tc>
          <w:tcPr>
            <w:tcW w:w="1134" w:type="dxa"/>
          </w:tcPr>
          <w:p w14:paraId="01D88F8F" w14:textId="77777777" w:rsidR="00BB6256" w:rsidRPr="00BB6256" w:rsidRDefault="00BB6256" w:rsidP="004F5DE8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決議結果</w:t>
            </w:r>
          </w:p>
        </w:tc>
        <w:tc>
          <w:tcPr>
            <w:tcW w:w="1587" w:type="dxa"/>
          </w:tcPr>
          <w:p w14:paraId="6C08074F" w14:textId="77777777" w:rsidR="00BB6256" w:rsidRPr="00BB6256" w:rsidRDefault="00BB6256" w:rsidP="004F5DE8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公司對</w:t>
            </w:r>
          </w:p>
          <w:p w14:paraId="0B0D61E8" w14:textId="77777777" w:rsidR="00BB6256" w:rsidRPr="00BB6256" w:rsidRDefault="00BB6256" w:rsidP="004F5DE8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薪酬委員會</w:t>
            </w:r>
          </w:p>
          <w:p w14:paraId="1B71C398" w14:textId="77777777" w:rsidR="00BB6256" w:rsidRPr="00BB6256" w:rsidRDefault="00BB6256" w:rsidP="004F5DE8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意見之處理</w:t>
            </w:r>
          </w:p>
        </w:tc>
      </w:tr>
      <w:tr w:rsidR="00BB6256" w:rsidRPr="00BB6256" w14:paraId="35F3D436" w14:textId="77777777" w:rsidTr="00BB6256">
        <w:trPr>
          <w:trHeight w:val="340"/>
        </w:trPr>
        <w:tc>
          <w:tcPr>
            <w:tcW w:w="1704" w:type="dxa"/>
          </w:tcPr>
          <w:p w14:paraId="45C2998C" w14:textId="77777777" w:rsidR="00BB6256" w:rsidRPr="00BB6256" w:rsidRDefault="00BB6256" w:rsidP="004F5DE8">
            <w:pPr>
              <w:widowControl/>
              <w:spacing w:line="240" w:lineRule="atLeast"/>
              <w:ind w:leftChars="-50" w:left="-120" w:rightChars="-50" w:right="-120"/>
              <w:contextualSpacing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112.01.12</w:t>
            </w:r>
          </w:p>
          <w:p w14:paraId="55895B9C" w14:textId="77777777" w:rsidR="00BB6256" w:rsidRPr="00BB6256" w:rsidRDefault="00BB6256" w:rsidP="004F5DE8">
            <w:pPr>
              <w:spacing w:line="240" w:lineRule="atLeast"/>
              <w:ind w:leftChars="-50" w:left="-120" w:rightChars="-50" w:right="-120"/>
              <w:contextualSpacing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(</w:t>
            </w:r>
            <w:r w:rsidRPr="00BB625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第二屆</w:t>
            </w:r>
            <w:r w:rsidRPr="00BB6256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第</w:t>
            </w:r>
            <w:r w:rsidRPr="00BB625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五</w:t>
            </w:r>
            <w:r w:rsidRPr="00BB6256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次)</w:t>
            </w:r>
          </w:p>
        </w:tc>
        <w:tc>
          <w:tcPr>
            <w:tcW w:w="4535" w:type="dxa"/>
          </w:tcPr>
          <w:p w14:paraId="118C6204" w14:textId="77777777" w:rsidR="00BB6256" w:rsidRPr="00BB6256" w:rsidRDefault="00BB6256" w:rsidP="004F5DE8">
            <w:pPr>
              <w:numPr>
                <w:ilvl w:val="0"/>
                <w:numId w:val="3"/>
              </w:numPr>
              <w:spacing w:line="240" w:lineRule="atLeast"/>
              <w:ind w:left="220" w:hangingChars="100" w:hanging="220"/>
              <w:contextualSpacing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一一一年度經理人之年終績效獎金發放及調整薪資案</w:t>
            </w:r>
          </w:p>
          <w:p w14:paraId="5198EDF9" w14:textId="77777777" w:rsidR="00BB6256" w:rsidRPr="00BB6256" w:rsidRDefault="00BB6256" w:rsidP="004F5DE8">
            <w:pPr>
              <w:numPr>
                <w:ilvl w:val="0"/>
                <w:numId w:val="3"/>
              </w:numPr>
              <w:spacing w:line="240" w:lineRule="atLeast"/>
              <w:ind w:left="220" w:hangingChars="100" w:hanging="220"/>
              <w:contextualSpacing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現金增資發行新股授予經理人員工認股數額之分配案</w:t>
            </w:r>
          </w:p>
          <w:p w14:paraId="72EE3DF9" w14:textId="77777777" w:rsidR="00BB6256" w:rsidRPr="00BB6256" w:rsidRDefault="00BB6256" w:rsidP="004F5DE8">
            <w:pPr>
              <w:numPr>
                <w:ilvl w:val="0"/>
                <w:numId w:val="3"/>
              </w:numPr>
              <w:spacing w:line="240" w:lineRule="atLeast"/>
              <w:ind w:left="220" w:hangingChars="100" w:hanging="220"/>
              <w:contextualSpacing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薪酬委員會召集人改選案</w:t>
            </w:r>
          </w:p>
        </w:tc>
        <w:tc>
          <w:tcPr>
            <w:tcW w:w="1134" w:type="dxa"/>
          </w:tcPr>
          <w:p w14:paraId="38CC7577" w14:textId="77777777" w:rsidR="00BB6256" w:rsidRPr="00BB6256" w:rsidRDefault="00BB6256" w:rsidP="004F5DE8">
            <w:pPr>
              <w:spacing w:line="240" w:lineRule="atLeast"/>
              <w:contextualSpacing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無異議</w:t>
            </w:r>
          </w:p>
          <w:p w14:paraId="16C32163" w14:textId="77777777" w:rsidR="00BB6256" w:rsidRPr="00BB6256" w:rsidRDefault="00BB6256" w:rsidP="004F5DE8">
            <w:pPr>
              <w:spacing w:line="240" w:lineRule="atLeast"/>
              <w:contextualSpacing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照案通過</w:t>
            </w:r>
          </w:p>
        </w:tc>
        <w:tc>
          <w:tcPr>
            <w:tcW w:w="1587" w:type="dxa"/>
          </w:tcPr>
          <w:p w14:paraId="56E48D8F" w14:textId="77777777" w:rsidR="00BB6256" w:rsidRPr="00BB6256" w:rsidRDefault="00BB6256" w:rsidP="004F5DE8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提董事會</w:t>
            </w:r>
          </w:p>
          <w:p w14:paraId="19178270" w14:textId="77777777" w:rsidR="00BB6256" w:rsidRPr="00BB6256" w:rsidRDefault="00BB6256" w:rsidP="004F5DE8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全體出席董事同意通過</w:t>
            </w:r>
          </w:p>
        </w:tc>
      </w:tr>
      <w:tr w:rsidR="00BB6256" w:rsidRPr="00BB6256" w14:paraId="32E081D3" w14:textId="77777777" w:rsidTr="00BB6256">
        <w:trPr>
          <w:trHeight w:val="340"/>
        </w:trPr>
        <w:tc>
          <w:tcPr>
            <w:tcW w:w="1704" w:type="dxa"/>
          </w:tcPr>
          <w:p w14:paraId="6620E711" w14:textId="77777777" w:rsidR="00BB6256" w:rsidRPr="00BB6256" w:rsidRDefault="00BB6256" w:rsidP="004F5DE8">
            <w:pPr>
              <w:widowControl/>
              <w:spacing w:line="240" w:lineRule="atLeast"/>
              <w:ind w:leftChars="-50" w:left="-120" w:rightChars="-50" w:right="-120"/>
              <w:contextualSpacing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11</w:t>
            </w:r>
            <w:r w:rsidRPr="00BB625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2</w:t>
            </w:r>
            <w:r w:rsidRPr="00BB6256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.03.09</w:t>
            </w:r>
          </w:p>
          <w:p w14:paraId="174D7402" w14:textId="77777777" w:rsidR="00BB6256" w:rsidRPr="00BB6256" w:rsidRDefault="00BB6256" w:rsidP="004F5DE8">
            <w:pPr>
              <w:spacing w:line="240" w:lineRule="atLeast"/>
              <w:ind w:leftChars="-50" w:left="-120" w:rightChars="-50" w:right="-120"/>
              <w:contextualSpacing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(</w:t>
            </w:r>
            <w:r w:rsidRPr="00BB625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第二屆</w:t>
            </w:r>
            <w:r w:rsidRPr="00BB6256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第</w:t>
            </w:r>
            <w:r w:rsidRPr="00BB625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六</w:t>
            </w:r>
            <w:r w:rsidRPr="00BB6256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次)</w:t>
            </w:r>
          </w:p>
        </w:tc>
        <w:tc>
          <w:tcPr>
            <w:tcW w:w="4535" w:type="dxa"/>
          </w:tcPr>
          <w:p w14:paraId="11683BBC" w14:textId="77777777" w:rsidR="00BB6256" w:rsidRPr="00BB6256" w:rsidRDefault="00BB6256" w:rsidP="004F5DE8">
            <w:pPr>
              <w:numPr>
                <w:ilvl w:val="0"/>
                <w:numId w:val="4"/>
              </w:numPr>
              <w:spacing w:line="240" w:lineRule="atLeast"/>
              <w:ind w:left="220" w:hangingChars="100" w:hanging="220"/>
              <w:contextualSpacing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本公司一一一年度員工酬勞及董事酬勞分派案</w:t>
            </w:r>
          </w:p>
          <w:p w14:paraId="66C847F4" w14:textId="77777777" w:rsidR="00BB6256" w:rsidRPr="00BB6256" w:rsidRDefault="00BB6256" w:rsidP="004F5DE8">
            <w:pPr>
              <w:numPr>
                <w:ilvl w:val="0"/>
                <w:numId w:val="4"/>
              </w:numPr>
              <w:spacing w:line="240" w:lineRule="atLeast"/>
              <w:ind w:left="220" w:hangingChars="100" w:hanging="220"/>
              <w:contextualSpacing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經理人之薪資調整案</w:t>
            </w:r>
          </w:p>
        </w:tc>
        <w:tc>
          <w:tcPr>
            <w:tcW w:w="1134" w:type="dxa"/>
          </w:tcPr>
          <w:p w14:paraId="2C7D3F5F" w14:textId="77777777" w:rsidR="00BB6256" w:rsidRPr="00BB6256" w:rsidRDefault="00BB6256" w:rsidP="004F5DE8">
            <w:pPr>
              <w:spacing w:line="240" w:lineRule="atLeast"/>
              <w:contextualSpacing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無異議</w:t>
            </w:r>
          </w:p>
          <w:p w14:paraId="5BF4F048" w14:textId="77777777" w:rsidR="00BB6256" w:rsidRPr="00BB6256" w:rsidRDefault="00BB6256" w:rsidP="004F5DE8">
            <w:pPr>
              <w:spacing w:line="240" w:lineRule="atLeast"/>
              <w:contextualSpacing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照案通過</w:t>
            </w:r>
          </w:p>
        </w:tc>
        <w:tc>
          <w:tcPr>
            <w:tcW w:w="1587" w:type="dxa"/>
          </w:tcPr>
          <w:p w14:paraId="5EB2F304" w14:textId="77777777" w:rsidR="00BB6256" w:rsidRPr="00BB6256" w:rsidRDefault="00BB6256" w:rsidP="004F5DE8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提董事會</w:t>
            </w:r>
          </w:p>
          <w:p w14:paraId="1221B9C5" w14:textId="77777777" w:rsidR="00BB6256" w:rsidRPr="00BB6256" w:rsidRDefault="00BB6256" w:rsidP="004F5DE8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6256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全體出席董事同意通過</w:t>
            </w:r>
          </w:p>
        </w:tc>
      </w:tr>
    </w:tbl>
    <w:p w14:paraId="5D6BC580" w14:textId="77777777" w:rsidR="00BB6256" w:rsidRPr="00BB6256" w:rsidRDefault="00BB6256" w:rsidP="00BB6256">
      <w:pPr>
        <w:spacing w:beforeLines="50" w:before="180" w:after="0" w:line="240" w:lineRule="atLeast"/>
        <w:jc w:val="both"/>
        <w:rPr>
          <w:rFonts w:ascii="標楷體" w:eastAsia="標楷體" w:hAnsi="標楷體" w:cs="新細明體" w:hint="eastAsia"/>
          <w14:ligatures w14:val="none"/>
        </w:rPr>
      </w:pPr>
    </w:p>
    <w:p w14:paraId="419FED6D" w14:textId="77777777" w:rsidR="00BB6256" w:rsidRPr="00BB6256" w:rsidRDefault="00BB6256" w:rsidP="00BB6256">
      <w:pPr>
        <w:spacing w:beforeLines="50" w:before="180" w:after="0" w:line="240" w:lineRule="atLeast"/>
        <w:jc w:val="both"/>
        <w:rPr>
          <w:rFonts w:ascii="標楷體" w:eastAsia="標楷體" w:hAnsi="標楷體" w:cs="新細明體" w:hint="eastAsia"/>
          <w14:ligatures w14:val="none"/>
        </w:rPr>
      </w:pPr>
    </w:p>
    <w:p w14:paraId="3B2B9398" w14:textId="77777777" w:rsidR="009A060A" w:rsidRPr="00BB6256" w:rsidRDefault="009A060A"/>
    <w:sectPr w:rsidR="009A060A" w:rsidRPr="00BB62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A44ED"/>
    <w:multiLevelType w:val="hybridMultilevel"/>
    <w:tmpl w:val="CF3481C8"/>
    <w:lvl w:ilvl="0" w:tplc="FFFFFFFF">
      <w:start w:val="1"/>
      <w:numFmt w:val="decimal"/>
      <w:lvlText w:val="%1."/>
      <w:lvlJc w:val="left"/>
      <w:pPr>
        <w:ind w:left="113" w:firstLine="389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AB7AB9"/>
    <w:multiLevelType w:val="hybridMultilevel"/>
    <w:tmpl w:val="CF3481C8"/>
    <w:lvl w:ilvl="0" w:tplc="FFFFFFFF">
      <w:start w:val="1"/>
      <w:numFmt w:val="decimal"/>
      <w:lvlText w:val="%1."/>
      <w:lvlJc w:val="left"/>
      <w:pPr>
        <w:ind w:left="113" w:firstLine="389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EA0ED0"/>
    <w:multiLevelType w:val="hybridMultilevel"/>
    <w:tmpl w:val="3D5201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5A4798"/>
    <w:multiLevelType w:val="hybridMultilevel"/>
    <w:tmpl w:val="DD8E1B74"/>
    <w:lvl w:ilvl="0" w:tplc="FFFFFFFF">
      <w:start w:val="1"/>
      <w:numFmt w:val="decimal"/>
      <w:lvlText w:val="(%1)"/>
      <w:lvlJc w:val="left"/>
      <w:pPr>
        <w:ind w:left="1920" w:hanging="360"/>
      </w:pPr>
      <w:rPr>
        <w:rFonts w:ascii="標楷體" w:eastAsia="標楷體"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5127378">
    <w:abstractNumId w:val="3"/>
  </w:num>
  <w:num w:numId="2" w16cid:durableId="301691331">
    <w:abstractNumId w:val="2"/>
  </w:num>
  <w:num w:numId="3" w16cid:durableId="1407066561">
    <w:abstractNumId w:val="0"/>
  </w:num>
  <w:num w:numId="4" w16cid:durableId="1781874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56"/>
    <w:rsid w:val="009A060A"/>
    <w:rsid w:val="00A91179"/>
    <w:rsid w:val="00BB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863F"/>
  <w15:chartTrackingRefBased/>
  <w15:docId w15:val="{56CFAA51-FBA8-43CB-8064-7843F5F1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25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25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25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25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25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25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B62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B6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B625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B6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B625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B625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B625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B625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B62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6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B6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B6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B6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2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B62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625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B6256"/>
    <w:pPr>
      <w:widowControl w:val="0"/>
      <w:adjustRightInd w:val="0"/>
      <w:snapToGrid w:val="0"/>
      <w:spacing w:after="0" w:line="420" w:lineRule="atLeast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Cheng 鄭鈺潔</dc:creator>
  <cp:keywords/>
  <dc:description/>
  <cp:lastModifiedBy>Annie Cheng 鄭鈺潔</cp:lastModifiedBy>
  <cp:revision>1</cp:revision>
  <dcterms:created xsi:type="dcterms:W3CDTF">2024-03-14T12:14:00Z</dcterms:created>
  <dcterms:modified xsi:type="dcterms:W3CDTF">2024-03-14T12:18:00Z</dcterms:modified>
</cp:coreProperties>
</file>